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F8" w:rsidRDefault="00185EF8" w:rsidP="00185EF8">
      <w:pPr>
        <w:widowControl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Копия </w:t>
      </w:r>
    </w:p>
    <w:p w:rsidR="00BA63DC" w:rsidRPr="00BA63DC" w:rsidRDefault="00BA63DC" w:rsidP="00BA63DC">
      <w:pPr>
        <w:widowControl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648000" cy="855940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1F1F1"/>
                        </a:clrFrom>
                        <a:clrTo>
                          <a:srgbClr val="F1F1F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5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DC" w:rsidRPr="00BA63DC" w:rsidRDefault="00BA63DC" w:rsidP="00BA63DC">
      <w:pPr>
        <w:widowControl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BA63DC" w:rsidRPr="00BA63DC" w:rsidRDefault="00BA63DC" w:rsidP="00BA63DC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3DC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BA63DC" w:rsidRPr="00BA63DC" w:rsidRDefault="00BA63DC" w:rsidP="00BA63DC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3DC">
        <w:rPr>
          <w:rFonts w:ascii="Times New Roman" w:hAnsi="Times New Roman" w:cs="Times New Roman"/>
          <w:bCs/>
          <w:sz w:val="28"/>
          <w:szCs w:val="28"/>
        </w:rPr>
        <w:t>«ДЕБЁССКИЙ РАЙОН» УДМУРТСКОЙ РЕСПУБЛИКИ</w:t>
      </w:r>
    </w:p>
    <w:p w:rsidR="00BA63DC" w:rsidRPr="00BA63DC" w:rsidRDefault="00BA63DC" w:rsidP="00BA63DC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3DC">
        <w:rPr>
          <w:rFonts w:ascii="Times New Roman" w:hAnsi="Times New Roman" w:cs="Times New Roman"/>
          <w:bCs/>
          <w:sz w:val="28"/>
          <w:szCs w:val="28"/>
        </w:rPr>
        <w:t xml:space="preserve">УДМУРТ ЭЛЬКУНЫСЬ «ДЭБЕС ЁРОС» ИНТЫЫСЬ КЫЛДЫТЭТЛЭН </w:t>
      </w:r>
      <w:r w:rsidR="003F7714">
        <w:rPr>
          <w:rFonts w:ascii="Times New Roman" w:hAnsi="Times New Roman" w:cs="Times New Roman"/>
          <w:bCs/>
          <w:sz w:val="28"/>
          <w:szCs w:val="28"/>
        </w:rPr>
        <w:t>А</w:t>
      </w:r>
      <w:r w:rsidRPr="00BA63DC">
        <w:rPr>
          <w:rFonts w:ascii="Times New Roman" w:hAnsi="Times New Roman" w:cs="Times New Roman"/>
          <w:bCs/>
          <w:sz w:val="28"/>
          <w:szCs w:val="28"/>
        </w:rPr>
        <w:t>ДМИНИСТРАЦИЕЗ</w:t>
      </w:r>
    </w:p>
    <w:p w:rsidR="00BA63DC" w:rsidRDefault="00BA63DC" w:rsidP="00BA63DC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3D82" w:rsidRPr="00BA63DC" w:rsidRDefault="00AD3D82" w:rsidP="00BA63DC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63DC" w:rsidRPr="00BA63DC" w:rsidRDefault="00BA63DC" w:rsidP="00BA63DC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63DC" w:rsidRPr="00BA63DC" w:rsidRDefault="00BA63DC" w:rsidP="00CA68C5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3D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A63DC" w:rsidRDefault="00BA63DC" w:rsidP="00CA68C5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3D82" w:rsidRPr="00BA63DC" w:rsidRDefault="00AD3D82" w:rsidP="00CA68C5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63DC" w:rsidRPr="001865FC" w:rsidRDefault="00185EF8" w:rsidP="00CA68C5">
      <w:pPr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</w:t>
      </w:r>
      <w:r w:rsidR="00BA63DC" w:rsidRPr="001865FC">
        <w:rPr>
          <w:rFonts w:ascii="Times New Roman" w:hAnsi="Times New Roman" w:cs="Times New Roman"/>
          <w:sz w:val="28"/>
          <w:szCs w:val="28"/>
        </w:rPr>
        <w:t xml:space="preserve">  апреля  </w:t>
      </w:r>
      <w:r w:rsidR="00BA63DC" w:rsidRPr="001865FC">
        <w:rPr>
          <w:rFonts w:ascii="Times New Roman" w:hAnsi="Times New Roman" w:cs="Times New Roman"/>
          <w:bCs/>
          <w:sz w:val="28"/>
          <w:szCs w:val="28"/>
        </w:rPr>
        <w:t xml:space="preserve">2015 года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71</w:t>
      </w:r>
    </w:p>
    <w:p w:rsidR="00BA63DC" w:rsidRPr="001865FC" w:rsidRDefault="00BA63DC" w:rsidP="00CA68C5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65FC">
        <w:rPr>
          <w:rFonts w:ascii="Times New Roman" w:hAnsi="Times New Roman" w:cs="Times New Roman"/>
          <w:bCs/>
          <w:sz w:val="28"/>
          <w:szCs w:val="28"/>
        </w:rPr>
        <w:t>с. Дебёсы</w:t>
      </w:r>
    </w:p>
    <w:p w:rsidR="00BA63DC" w:rsidRDefault="00BA63DC" w:rsidP="00CA68C5">
      <w:pPr>
        <w:widowControl/>
        <w:jc w:val="center"/>
        <w:rPr>
          <w:rFonts w:ascii="Times New Roman" w:hAnsi="Times New Roman" w:cs="Times New Roman"/>
          <w:bCs/>
          <w:sz w:val="26"/>
          <w:szCs w:val="28"/>
        </w:rPr>
      </w:pPr>
    </w:p>
    <w:p w:rsidR="00AD3D82" w:rsidRPr="00BA63DC" w:rsidRDefault="00AD3D82" w:rsidP="00CA68C5">
      <w:pPr>
        <w:widowControl/>
        <w:jc w:val="center"/>
        <w:rPr>
          <w:rFonts w:ascii="Times New Roman" w:hAnsi="Times New Roman" w:cs="Times New Roman"/>
          <w:bCs/>
          <w:sz w:val="26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1"/>
      </w:tblGrid>
      <w:tr w:rsidR="00BA63DC" w:rsidRPr="001865FC" w:rsidTr="003F7714">
        <w:trPr>
          <w:trHeight w:val="1594"/>
        </w:trPr>
        <w:tc>
          <w:tcPr>
            <w:tcW w:w="5211" w:type="dxa"/>
          </w:tcPr>
          <w:p w:rsidR="00BA63DC" w:rsidRPr="001865FC" w:rsidRDefault="00BA63DC" w:rsidP="00CA68C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 w:rsidRPr="001865FC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Администрации муниципального образования «Дебесский район» 25 августа 2014 года №150 «Об утверждении муниципальной программы муниципального образования «Дебесский район» «Развитие образования и воспитания» на 2015-2020 годы»</w:t>
            </w:r>
            <w:bookmarkEnd w:id="0"/>
          </w:p>
        </w:tc>
      </w:tr>
    </w:tbl>
    <w:p w:rsidR="00BA63DC" w:rsidRDefault="00BA63DC" w:rsidP="00CA68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3D82" w:rsidRPr="001865FC" w:rsidRDefault="00AD3D82" w:rsidP="00CA68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63DC" w:rsidRPr="001865FC" w:rsidRDefault="00BA63DC" w:rsidP="00CA68C5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5FC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МО «Дебесский район», в соответствии с </w:t>
      </w:r>
      <w:r w:rsidR="002620D8" w:rsidRPr="001865FC">
        <w:rPr>
          <w:rFonts w:ascii="Times New Roman" w:hAnsi="Times New Roman" w:cs="Times New Roman"/>
          <w:sz w:val="28"/>
          <w:szCs w:val="28"/>
        </w:rPr>
        <w:t>пунктом 3.1 раздела 3 «Порядка разработки, реализации и оценки эффективности муниципальных программ муниципального образования «Дебёсский район», утвержденного постановлением Администрации муниципального образования «Дебесский район» от 18 апреля 2014 года  № 71</w:t>
      </w:r>
      <w:r w:rsidRPr="001865FC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2620D8" w:rsidRPr="001865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65FC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="00BE4909" w:rsidRPr="001865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65FC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BE4909" w:rsidRPr="001865FC" w:rsidRDefault="00BA63DC" w:rsidP="00BA63D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5FC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D24FFD" w:rsidRPr="001865FC">
        <w:rPr>
          <w:rFonts w:ascii="Times New Roman" w:hAnsi="Times New Roman" w:cs="Times New Roman"/>
          <w:bCs/>
          <w:sz w:val="28"/>
          <w:szCs w:val="28"/>
        </w:rPr>
        <w:t>Внести в муниципальную подпрограмму «Реализация молодёжной политики на территории муниципального образования «Дебесский район»</w:t>
      </w:r>
      <w:r w:rsidR="005A3B56" w:rsidRPr="001865FC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муниципального образования «Дебесский район» «Развитие образования и воспитания» на 2015-2020 годы,</w:t>
      </w:r>
      <w:r w:rsidR="00D24FFD" w:rsidRPr="001865FC">
        <w:rPr>
          <w:rFonts w:ascii="Times New Roman" w:hAnsi="Times New Roman" w:cs="Times New Roman"/>
          <w:bCs/>
          <w:sz w:val="28"/>
          <w:szCs w:val="28"/>
        </w:rPr>
        <w:t xml:space="preserve"> утвержденную </w:t>
      </w:r>
      <w:r w:rsidR="00BE4909" w:rsidRPr="001865FC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D24FFD" w:rsidRPr="001865FC">
        <w:rPr>
          <w:rFonts w:ascii="Times New Roman" w:hAnsi="Times New Roman" w:cs="Times New Roman"/>
          <w:bCs/>
          <w:sz w:val="28"/>
          <w:szCs w:val="28"/>
        </w:rPr>
        <w:t>м</w:t>
      </w:r>
      <w:r w:rsidR="00BE4909" w:rsidRPr="001865FC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«Дебесский район» 25 августа 2014 года</w:t>
      </w:r>
      <w:r w:rsidR="00D24FFD" w:rsidRPr="001865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4909" w:rsidRPr="001865FC">
        <w:rPr>
          <w:rFonts w:ascii="Times New Roman" w:hAnsi="Times New Roman" w:cs="Times New Roman"/>
          <w:bCs/>
          <w:sz w:val="28"/>
          <w:szCs w:val="28"/>
        </w:rPr>
        <w:t xml:space="preserve"> №150 «Об утверждении муниципальной программы муниципального образования «Дебесский район» «Развитие образования и воспитания» на 2015-2020 годы» следующие изменения:</w:t>
      </w:r>
      <w:proofErr w:type="gramEnd"/>
    </w:p>
    <w:p w:rsidR="00BB547A" w:rsidRPr="001865FC" w:rsidRDefault="00FC6290" w:rsidP="0078575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FC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8255F2" w:rsidRPr="001865FC">
        <w:rPr>
          <w:rFonts w:ascii="Times New Roman" w:hAnsi="Times New Roman" w:cs="Times New Roman"/>
          <w:sz w:val="28"/>
          <w:szCs w:val="28"/>
        </w:rPr>
        <w:t>В краткой характеристике (паспорт</w:t>
      </w:r>
      <w:r w:rsidRPr="001865FC">
        <w:rPr>
          <w:rFonts w:ascii="Times New Roman" w:hAnsi="Times New Roman" w:cs="Times New Roman"/>
          <w:sz w:val="28"/>
          <w:szCs w:val="28"/>
        </w:rPr>
        <w:t>е</w:t>
      </w:r>
      <w:r w:rsidR="008255F2" w:rsidRPr="001865FC">
        <w:rPr>
          <w:rFonts w:ascii="Times New Roman" w:hAnsi="Times New Roman" w:cs="Times New Roman"/>
          <w:sz w:val="28"/>
          <w:szCs w:val="28"/>
        </w:rPr>
        <w:t>) подпрограммы</w:t>
      </w:r>
      <w:r w:rsidRPr="001865FC">
        <w:rPr>
          <w:rFonts w:ascii="Times New Roman" w:hAnsi="Times New Roman" w:cs="Times New Roman"/>
          <w:sz w:val="28"/>
          <w:szCs w:val="28"/>
        </w:rPr>
        <w:t xml:space="preserve"> </w:t>
      </w:r>
      <w:r w:rsidR="00BB547A" w:rsidRPr="001865FC">
        <w:rPr>
          <w:rFonts w:ascii="Times New Roman" w:hAnsi="Times New Roman" w:cs="Times New Roman"/>
          <w:sz w:val="28"/>
          <w:szCs w:val="28"/>
        </w:rPr>
        <w:t>таблицу раздела «Ресурсное обеспечение программы» изложить в новой редакции:</w:t>
      </w: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2510"/>
        <w:gridCol w:w="1432"/>
        <w:gridCol w:w="2909"/>
        <w:gridCol w:w="2886"/>
      </w:tblGrid>
      <w:tr w:rsidR="001865FC" w:rsidRPr="001865FC" w:rsidTr="00AE56E8">
        <w:tc>
          <w:tcPr>
            <w:tcW w:w="2510" w:type="dxa"/>
            <w:vMerge w:val="restart"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AD3D8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>Годы реализации</w:t>
            </w:r>
          </w:p>
        </w:tc>
        <w:tc>
          <w:tcPr>
            <w:tcW w:w="1432" w:type="dxa"/>
            <w:vMerge w:val="restart"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AD3D8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5795" w:type="dxa"/>
            <w:gridSpan w:val="2"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AD3D8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1865FC" w:rsidRPr="001865FC" w:rsidTr="00AE56E8">
        <w:tc>
          <w:tcPr>
            <w:tcW w:w="2510" w:type="dxa"/>
            <w:vMerge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AD3D8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2" w:type="dxa"/>
            <w:vMerge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AD3D8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9" w:type="dxa"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AD3D8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>Средства бюджета МО «Дебесский  район»</w:t>
            </w:r>
          </w:p>
        </w:tc>
        <w:tc>
          <w:tcPr>
            <w:tcW w:w="2886" w:type="dxa"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AD3D8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>Субвенции из бюджета УР</w:t>
            </w:r>
          </w:p>
        </w:tc>
      </w:tr>
      <w:tr w:rsidR="001865FC" w:rsidRPr="001865FC" w:rsidTr="00AE56E8">
        <w:tc>
          <w:tcPr>
            <w:tcW w:w="2510" w:type="dxa"/>
            <w:shd w:val="clear" w:color="auto" w:fill="FFFFFF"/>
            <w:tcMar>
              <w:left w:w="98" w:type="dxa"/>
            </w:tcMar>
          </w:tcPr>
          <w:p w:rsidR="001865FC" w:rsidRPr="001865FC" w:rsidRDefault="001865FC" w:rsidP="00AD3D82">
            <w:pPr>
              <w:widowControl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>2015 г.</w:t>
            </w:r>
          </w:p>
        </w:tc>
        <w:tc>
          <w:tcPr>
            <w:tcW w:w="1432" w:type="dxa"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AD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>4758,0</w:t>
            </w:r>
          </w:p>
        </w:tc>
        <w:tc>
          <w:tcPr>
            <w:tcW w:w="2909" w:type="dxa"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AD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>4758,0</w:t>
            </w:r>
          </w:p>
        </w:tc>
        <w:tc>
          <w:tcPr>
            <w:tcW w:w="2886" w:type="dxa"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AD3D8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865FC">
              <w:rPr>
                <w:rFonts w:ascii="Times New Roman" w:hAnsi="Times New Roman" w:cs="Times New Roman"/>
              </w:rPr>
              <w:t>0,0</w:t>
            </w:r>
          </w:p>
        </w:tc>
      </w:tr>
      <w:tr w:rsidR="001865FC" w:rsidRPr="001865FC" w:rsidTr="00AE56E8">
        <w:tc>
          <w:tcPr>
            <w:tcW w:w="2510" w:type="dxa"/>
            <w:shd w:val="clear" w:color="auto" w:fill="FFFFFF"/>
            <w:tcMar>
              <w:left w:w="98" w:type="dxa"/>
            </w:tcMar>
          </w:tcPr>
          <w:p w:rsidR="001865FC" w:rsidRPr="001865FC" w:rsidRDefault="001865FC" w:rsidP="00AD3D82">
            <w:pPr>
              <w:widowControl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>2016 г.</w:t>
            </w:r>
          </w:p>
        </w:tc>
        <w:tc>
          <w:tcPr>
            <w:tcW w:w="1432" w:type="dxa"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AD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 xml:space="preserve"> 4698,0</w:t>
            </w:r>
          </w:p>
        </w:tc>
        <w:tc>
          <w:tcPr>
            <w:tcW w:w="2909" w:type="dxa"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AD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 xml:space="preserve"> 4698,0</w:t>
            </w:r>
          </w:p>
        </w:tc>
        <w:tc>
          <w:tcPr>
            <w:tcW w:w="2886" w:type="dxa"/>
            <w:shd w:val="clear" w:color="auto" w:fill="FFFFFF"/>
            <w:tcMar>
              <w:left w:w="98" w:type="dxa"/>
            </w:tcMar>
          </w:tcPr>
          <w:p w:rsidR="001865FC" w:rsidRPr="001865FC" w:rsidRDefault="001865FC" w:rsidP="00AD3D8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</w:rPr>
              <w:t>0,0</w:t>
            </w:r>
          </w:p>
        </w:tc>
      </w:tr>
      <w:tr w:rsidR="001865FC" w:rsidRPr="001865FC" w:rsidTr="00AE56E8">
        <w:tc>
          <w:tcPr>
            <w:tcW w:w="2510" w:type="dxa"/>
            <w:shd w:val="clear" w:color="auto" w:fill="FFFFFF"/>
            <w:tcMar>
              <w:left w:w="98" w:type="dxa"/>
            </w:tcMar>
          </w:tcPr>
          <w:p w:rsidR="001865FC" w:rsidRPr="001865FC" w:rsidRDefault="001865FC" w:rsidP="00AD3D82">
            <w:pPr>
              <w:widowControl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>2017 г.</w:t>
            </w:r>
          </w:p>
        </w:tc>
        <w:tc>
          <w:tcPr>
            <w:tcW w:w="1432" w:type="dxa"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AD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 xml:space="preserve"> 4926,0</w:t>
            </w:r>
          </w:p>
        </w:tc>
        <w:tc>
          <w:tcPr>
            <w:tcW w:w="2909" w:type="dxa"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AD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 xml:space="preserve"> 4926,0</w:t>
            </w:r>
          </w:p>
        </w:tc>
        <w:tc>
          <w:tcPr>
            <w:tcW w:w="2886" w:type="dxa"/>
            <w:shd w:val="clear" w:color="auto" w:fill="FFFFFF"/>
            <w:tcMar>
              <w:left w:w="98" w:type="dxa"/>
            </w:tcMar>
          </w:tcPr>
          <w:p w:rsidR="001865FC" w:rsidRPr="001865FC" w:rsidRDefault="001865FC" w:rsidP="00AD3D8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</w:rPr>
              <w:t>0,0</w:t>
            </w:r>
          </w:p>
        </w:tc>
      </w:tr>
      <w:tr w:rsidR="001865FC" w:rsidRPr="001865FC" w:rsidTr="00AE56E8">
        <w:tc>
          <w:tcPr>
            <w:tcW w:w="2510" w:type="dxa"/>
            <w:shd w:val="clear" w:color="auto" w:fill="FFFFFF"/>
            <w:tcMar>
              <w:left w:w="98" w:type="dxa"/>
            </w:tcMar>
          </w:tcPr>
          <w:p w:rsidR="001865FC" w:rsidRPr="001865FC" w:rsidRDefault="001865FC" w:rsidP="00AD3D82">
            <w:pPr>
              <w:widowControl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>2018 г.</w:t>
            </w:r>
          </w:p>
        </w:tc>
        <w:tc>
          <w:tcPr>
            <w:tcW w:w="1432" w:type="dxa"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AD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 xml:space="preserve"> 5165,4</w:t>
            </w:r>
          </w:p>
        </w:tc>
        <w:tc>
          <w:tcPr>
            <w:tcW w:w="2909" w:type="dxa"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AD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 xml:space="preserve"> 5165,4</w:t>
            </w:r>
          </w:p>
        </w:tc>
        <w:tc>
          <w:tcPr>
            <w:tcW w:w="2886" w:type="dxa"/>
            <w:shd w:val="clear" w:color="auto" w:fill="FFFFFF"/>
            <w:tcMar>
              <w:left w:w="98" w:type="dxa"/>
            </w:tcMar>
          </w:tcPr>
          <w:p w:rsidR="001865FC" w:rsidRPr="001865FC" w:rsidRDefault="001865FC" w:rsidP="00AD3D8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</w:rPr>
              <w:t>0,0</w:t>
            </w:r>
          </w:p>
        </w:tc>
      </w:tr>
      <w:tr w:rsidR="001865FC" w:rsidRPr="001865FC" w:rsidTr="00AE56E8">
        <w:tc>
          <w:tcPr>
            <w:tcW w:w="2510" w:type="dxa"/>
            <w:shd w:val="clear" w:color="auto" w:fill="FFFFFF"/>
            <w:tcMar>
              <w:left w:w="98" w:type="dxa"/>
            </w:tcMar>
          </w:tcPr>
          <w:p w:rsidR="001865FC" w:rsidRPr="001865FC" w:rsidRDefault="001865FC" w:rsidP="00AD3D82">
            <w:pPr>
              <w:widowControl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>2019 г.</w:t>
            </w:r>
          </w:p>
        </w:tc>
        <w:tc>
          <w:tcPr>
            <w:tcW w:w="1432" w:type="dxa"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AD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 xml:space="preserve"> 5416,2</w:t>
            </w:r>
          </w:p>
        </w:tc>
        <w:tc>
          <w:tcPr>
            <w:tcW w:w="2909" w:type="dxa"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AD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 xml:space="preserve"> 5416,2</w:t>
            </w:r>
          </w:p>
        </w:tc>
        <w:tc>
          <w:tcPr>
            <w:tcW w:w="2886" w:type="dxa"/>
            <w:shd w:val="clear" w:color="auto" w:fill="FFFFFF"/>
            <w:tcMar>
              <w:left w:w="98" w:type="dxa"/>
            </w:tcMar>
          </w:tcPr>
          <w:p w:rsidR="001865FC" w:rsidRPr="001865FC" w:rsidRDefault="001865FC" w:rsidP="00AD3D8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</w:rPr>
              <w:t>0,0</w:t>
            </w:r>
          </w:p>
        </w:tc>
      </w:tr>
      <w:tr w:rsidR="001865FC" w:rsidRPr="001865FC" w:rsidTr="00AE56E8">
        <w:tc>
          <w:tcPr>
            <w:tcW w:w="2510" w:type="dxa"/>
            <w:shd w:val="clear" w:color="auto" w:fill="FFFFFF"/>
            <w:tcMar>
              <w:left w:w="98" w:type="dxa"/>
            </w:tcMar>
          </w:tcPr>
          <w:p w:rsidR="001865FC" w:rsidRPr="001865FC" w:rsidRDefault="001865FC" w:rsidP="00AD3D82">
            <w:pPr>
              <w:widowControl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>2020 г.</w:t>
            </w:r>
          </w:p>
        </w:tc>
        <w:tc>
          <w:tcPr>
            <w:tcW w:w="1432" w:type="dxa"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AD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>5679,4</w:t>
            </w:r>
          </w:p>
        </w:tc>
        <w:tc>
          <w:tcPr>
            <w:tcW w:w="2909" w:type="dxa"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AD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>5679,4</w:t>
            </w:r>
          </w:p>
        </w:tc>
        <w:tc>
          <w:tcPr>
            <w:tcW w:w="2886" w:type="dxa"/>
            <w:shd w:val="clear" w:color="auto" w:fill="FFFFFF"/>
            <w:tcMar>
              <w:left w:w="98" w:type="dxa"/>
            </w:tcMar>
          </w:tcPr>
          <w:p w:rsidR="001865FC" w:rsidRPr="001865FC" w:rsidRDefault="001865FC" w:rsidP="00AD3D8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</w:rPr>
              <w:t>0,0</w:t>
            </w:r>
          </w:p>
        </w:tc>
      </w:tr>
      <w:tr w:rsidR="001865FC" w:rsidRPr="001865FC" w:rsidTr="00AE56E8">
        <w:tc>
          <w:tcPr>
            <w:tcW w:w="2510" w:type="dxa"/>
            <w:shd w:val="clear" w:color="auto" w:fill="FFFFFF"/>
            <w:tcMar>
              <w:left w:w="98" w:type="dxa"/>
            </w:tcMar>
          </w:tcPr>
          <w:p w:rsidR="001865FC" w:rsidRPr="001865FC" w:rsidRDefault="001865FC" w:rsidP="00AD3D82">
            <w:pPr>
              <w:widowControl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  <w:bCs/>
              </w:rPr>
              <w:t>Итого 2015-2020 гг.</w:t>
            </w:r>
          </w:p>
        </w:tc>
        <w:tc>
          <w:tcPr>
            <w:tcW w:w="1432" w:type="dxa"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0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5FC">
              <w:rPr>
                <w:rFonts w:ascii="Times New Roman" w:hAnsi="Times New Roman" w:cs="Times New Roman"/>
                <w:b/>
                <w:bCs/>
              </w:rPr>
              <w:t>30</w:t>
            </w:r>
            <w:r w:rsidR="000A2B23">
              <w:rPr>
                <w:rFonts w:ascii="Times New Roman" w:hAnsi="Times New Roman" w:cs="Times New Roman"/>
                <w:b/>
                <w:bCs/>
                <w:lang w:val="en-US"/>
              </w:rPr>
              <w:t>703</w:t>
            </w:r>
            <w:r w:rsidRPr="001865FC">
              <w:rPr>
                <w:rFonts w:ascii="Times New Roman" w:hAnsi="Times New Roman" w:cs="Times New Roman"/>
                <w:b/>
                <w:bCs/>
              </w:rPr>
              <w:t xml:space="preserve">,0 </w:t>
            </w:r>
          </w:p>
        </w:tc>
        <w:tc>
          <w:tcPr>
            <w:tcW w:w="2909" w:type="dxa"/>
            <w:shd w:val="clear" w:color="auto" w:fill="FFFFFF"/>
            <w:tcMar>
              <w:left w:w="98" w:type="dxa"/>
            </w:tcMar>
            <w:vAlign w:val="center"/>
          </w:tcPr>
          <w:p w:rsidR="001865FC" w:rsidRPr="001865FC" w:rsidRDefault="001865FC" w:rsidP="000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5FC">
              <w:rPr>
                <w:rFonts w:ascii="Times New Roman" w:hAnsi="Times New Roman" w:cs="Times New Roman"/>
                <w:b/>
                <w:bCs/>
              </w:rPr>
              <w:t>30</w:t>
            </w:r>
            <w:r w:rsidR="000A2B23">
              <w:rPr>
                <w:rFonts w:ascii="Times New Roman" w:hAnsi="Times New Roman" w:cs="Times New Roman"/>
                <w:b/>
                <w:bCs/>
                <w:lang w:val="en-US"/>
              </w:rPr>
              <w:t>70</w:t>
            </w:r>
            <w:r w:rsidRPr="001865FC">
              <w:rPr>
                <w:rFonts w:ascii="Times New Roman" w:hAnsi="Times New Roman" w:cs="Times New Roman"/>
                <w:b/>
                <w:bCs/>
              </w:rPr>
              <w:t xml:space="preserve">3,0 </w:t>
            </w:r>
          </w:p>
        </w:tc>
        <w:tc>
          <w:tcPr>
            <w:tcW w:w="2886" w:type="dxa"/>
            <w:shd w:val="clear" w:color="auto" w:fill="FFFFFF"/>
            <w:tcMar>
              <w:left w:w="98" w:type="dxa"/>
            </w:tcMar>
          </w:tcPr>
          <w:p w:rsidR="001865FC" w:rsidRPr="001865FC" w:rsidRDefault="001865FC" w:rsidP="00AD3D82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1865F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B547A" w:rsidRPr="001865FC" w:rsidRDefault="00BB547A" w:rsidP="005A3B56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7B25" w:rsidRPr="001865FC" w:rsidRDefault="00BE4909" w:rsidP="00BB547A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5FC">
        <w:rPr>
          <w:rFonts w:ascii="Times New Roman" w:hAnsi="Times New Roman" w:cs="Times New Roman"/>
          <w:bCs/>
          <w:sz w:val="28"/>
          <w:szCs w:val="28"/>
        </w:rPr>
        <w:t>1.</w:t>
      </w:r>
      <w:r w:rsidR="00BB547A" w:rsidRPr="001865FC">
        <w:rPr>
          <w:rFonts w:ascii="Times New Roman" w:hAnsi="Times New Roman" w:cs="Times New Roman"/>
          <w:bCs/>
          <w:sz w:val="28"/>
          <w:szCs w:val="28"/>
        </w:rPr>
        <w:t>2</w:t>
      </w:r>
      <w:r w:rsidRPr="001865F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B547A" w:rsidRPr="001865FC">
        <w:rPr>
          <w:rFonts w:ascii="Times New Roman" w:hAnsi="Times New Roman" w:cs="Times New Roman"/>
          <w:sz w:val="28"/>
          <w:szCs w:val="28"/>
        </w:rPr>
        <w:t>Приложение 5 «Ресурсное обеспечение реализации муниципальной программы за счет средств бюджета муниципального района» из</w:t>
      </w:r>
      <w:r w:rsidR="00CA270F" w:rsidRPr="001865FC">
        <w:rPr>
          <w:rFonts w:ascii="Times New Roman" w:hAnsi="Times New Roman" w:cs="Times New Roman"/>
          <w:sz w:val="28"/>
          <w:szCs w:val="28"/>
        </w:rPr>
        <w:t xml:space="preserve">ложить в </w:t>
      </w:r>
      <w:r w:rsidR="00BB547A" w:rsidRPr="001865FC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CA270F" w:rsidRPr="001865FC">
        <w:rPr>
          <w:rFonts w:ascii="Times New Roman" w:hAnsi="Times New Roman" w:cs="Times New Roman"/>
          <w:sz w:val="28"/>
          <w:szCs w:val="28"/>
        </w:rPr>
        <w:t xml:space="preserve">редакции согласно </w:t>
      </w:r>
      <w:r w:rsidR="00BF12E2">
        <w:rPr>
          <w:rFonts w:ascii="Times New Roman" w:hAnsi="Times New Roman" w:cs="Times New Roman"/>
          <w:sz w:val="28"/>
          <w:szCs w:val="28"/>
        </w:rPr>
        <w:t>П</w:t>
      </w:r>
      <w:r w:rsidR="00CA270F" w:rsidRPr="001865FC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BF12E2">
        <w:rPr>
          <w:rFonts w:ascii="Times New Roman" w:hAnsi="Times New Roman" w:cs="Times New Roman"/>
          <w:sz w:val="28"/>
          <w:szCs w:val="28"/>
        </w:rPr>
        <w:t xml:space="preserve">№ 1 </w:t>
      </w:r>
      <w:r w:rsidR="00CA270F" w:rsidRPr="001865FC">
        <w:rPr>
          <w:rFonts w:ascii="Times New Roman" w:hAnsi="Times New Roman" w:cs="Times New Roman"/>
          <w:sz w:val="28"/>
          <w:szCs w:val="28"/>
        </w:rPr>
        <w:t>к настоящему постановле</w:t>
      </w:r>
      <w:r w:rsidR="00AA7B25" w:rsidRPr="001865FC">
        <w:rPr>
          <w:rFonts w:ascii="Times New Roman" w:hAnsi="Times New Roman" w:cs="Times New Roman"/>
          <w:sz w:val="28"/>
          <w:szCs w:val="28"/>
        </w:rPr>
        <w:t>нию</w:t>
      </w:r>
      <w:r w:rsidR="00BF12E2">
        <w:rPr>
          <w:rFonts w:ascii="Times New Roman" w:hAnsi="Times New Roman" w:cs="Times New Roman"/>
          <w:sz w:val="28"/>
          <w:szCs w:val="28"/>
        </w:rPr>
        <w:t>.</w:t>
      </w:r>
    </w:p>
    <w:p w:rsidR="00BE4909" w:rsidRDefault="00DA12D7" w:rsidP="00BB547A">
      <w:pPr>
        <w:widowControl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65FC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BB547A" w:rsidRPr="001865FC">
        <w:rPr>
          <w:rFonts w:ascii="Times New Roman" w:hAnsi="Times New Roman" w:cs="Times New Roman"/>
          <w:bCs/>
          <w:sz w:val="28"/>
          <w:szCs w:val="28"/>
        </w:rPr>
        <w:t>Приложение 6</w:t>
      </w:r>
      <w:r w:rsidRPr="001865F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865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финансирования» </w:t>
      </w:r>
      <w:r w:rsidR="00953609" w:rsidRPr="001865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в новой редакции согласно </w:t>
      </w:r>
      <w:r w:rsidR="00BF12E2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953609" w:rsidRPr="001865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риложению </w:t>
      </w:r>
      <w:r w:rsidR="00BF12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2 </w:t>
      </w:r>
      <w:r w:rsidR="00953609" w:rsidRPr="001865FC">
        <w:rPr>
          <w:rFonts w:ascii="Times New Roman" w:hAnsi="Times New Roman" w:cs="Times New Roman"/>
          <w:bCs/>
          <w:color w:val="000000"/>
          <w:sz w:val="28"/>
          <w:szCs w:val="28"/>
        </w:rPr>
        <w:t>к настоящему постановлению.</w:t>
      </w:r>
    </w:p>
    <w:p w:rsidR="001865FC" w:rsidRPr="001865FC" w:rsidRDefault="001865FC" w:rsidP="00BB547A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AD3D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настоящее постановление на официальном сайте МО «Дебесский район».</w:t>
      </w:r>
    </w:p>
    <w:p w:rsidR="00961BBF" w:rsidRPr="001865FC" w:rsidRDefault="00961BBF" w:rsidP="00BA63D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63DC" w:rsidRPr="001865FC" w:rsidRDefault="00BA63DC" w:rsidP="00BA63D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5566" w:rsidRPr="001865FC" w:rsidRDefault="00595566" w:rsidP="00BA63DC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1339" w:rsidRDefault="00AD1339" w:rsidP="00BA63DC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</w:t>
      </w:r>
    </w:p>
    <w:p w:rsidR="00BA63DC" w:rsidRPr="001865FC" w:rsidRDefault="00AD1339" w:rsidP="00BA63DC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BA63DC" w:rsidRPr="001865FC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BA63DC" w:rsidRPr="00186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         </w:t>
      </w:r>
      <w:r w:rsidR="00BA63DC" w:rsidRPr="001865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A63DC" w:rsidRPr="001865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A63DC" w:rsidRPr="001865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A63DC" w:rsidRPr="001865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A63DC" w:rsidRPr="001865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A63DC" w:rsidRPr="001865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A63DC" w:rsidRPr="001865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Л.Ю.</w:t>
      </w:r>
      <w:r w:rsidR="00BA63DC" w:rsidRPr="001865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Иванов                                                     </w:t>
      </w:r>
    </w:p>
    <w:p w:rsidR="00F7541B" w:rsidRPr="001865FC" w:rsidRDefault="00F7541B" w:rsidP="00F7541B">
      <w:pPr>
        <w:widowControl/>
        <w:ind w:right="-82"/>
        <w:rPr>
          <w:rFonts w:ascii="Times New Roman" w:hAnsi="Times New Roman" w:cs="Times New Roman"/>
          <w:sz w:val="28"/>
          <w:szCs w:val="28"/>
        </w:rPr>
      </w:pPr>
    </w:p>
    <w:p w:rsidR="00595566" w:rsidRPr="001865FC" w:rsidRDefault="00595566" w:rsidP="00F7541B">
      <w:pPr>
        <w:widowControl/>
        <w:ind w:right="-82"/>
        <w:rPr>
          <w:rFonts w:ascii="Times New Roman" w:hAnsi="Times New Roman" w:cs="Times New Roman"/>
          <w:sz w:val="28"/>
          <w:szCs w:val="28"/>
        </w:rPr>
      </w:pPr>
    </w:p>
    <w:p w:rsidR="00185EF8" w:rsidRPr="00765911" w:rsidRDefault="00185EF8" w:rsidP="00185EF8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765911">
        <w:rPr>
          <w:rFonts w:ascii="Times New Roman" w:hAnsi="Times New Roman" w:cs="Times New Roman"/>
          <w:sz w:val="20"/>
        </w:rPr>
        <w:t>Верно: Руководитель аппарата Главы МО «</w:t>
      </w:r>
      <w:proofErr w:type="spellStart"/>
      <w:r w:rsidRPr="00765911">
        <w:rPr>
          <w:rFonts w:ascii="Times New Roman" w:hAnsi="Times New Roman" w:cs="Times New Roman"/>
          <w:sz w:val="20"/>
        </w:rPr>
        <w:t>Дебесский</w:t>
      </w:r>
      <w:proofErr w:type="spellEnd"/>
      <w:r w:rsidRPr="00765911">
        <w:rPr>
          <w:rFonts w:ascii="Times New Roman" w:hAnsi="Times New Roman" w:cs="Times New Roman"/>
          <w:sz w:val="20"/>
        </w:rPr>
        <w:t xml:space="preserve"> район»,</w:t>
      </w:r>
    </w:p>
    <w:p w:rsidR="00185EF8" w:rsidRPr="00765911" w:rsidRDefault="00185EF8" w:rsidP="00185EF8">
      <w:pPr>
        <w:widowControl/>
        <w:autoSpaceDN w:val="0"/>
        <w:jc w:val="both"/>
        <w:rPr>
          <w:rFonts w:ascii="Times New Roman" w:hAnsi="Times New Roman" w:cs="Times New Roman"/>
          <w:sz w:val="20"/>
        </w:rPr>
      </w:pPr>
      <w:r w:rsidRPr="00765911">
        <w:rPr>
          <w:rFonts w:ascii="Times New Roman" w:hAnsi="Times New Roman" w:cs="Times New Roman"/>
          <w:sz w:val="20"/>
        </w:rPr>
        <w:t xml:space="preserve">             Совета депутатов МО «</w:t>
      </w:r>
      <w:proofErr w:type="spellStart"/>
      <w:r w:rsidRPr="00765911">
        <w:rPr>
          <w:rFonts w:ascii="Times New Roman" w:hAnsi="Times New Roman" w:cs="Times New Roman"/>
          <w:sz w:val="20"/>
        </w:rPr>
        <w:t>Дебесский</w:t>
      </w:r>
      <w:proofErr w:type="spellEnd"/>
      <w:r w:rsidRPr="00765911">
        <w:rPr>
          <w:rFonts w:ascii="Times New Roman" w:hAnsi="Times New Roman" w:cs="Times New Roman"/>
          <w:sz w:val="20"/>
        </w:rPr>
        <w:t xml:space="preserve"> район»,</w:t>
      </w:r>
    </w:p>
    <w:p w:rsidR="00185EF8" w:rsidRPr="00765911" w:rsidRDefault="00185EF8" w:rsidP="00185EF8">
      <w:pPr>
        <w:widowControl/>
        <w:autoSpaceDN w:val="0"/>
        <w:jc w:val="both"/>
        <w:rPr>
          <w:rFonts w:ascii="Times New Roman" w:hAnsi="Times New Roman" w:cs="Times New Roman"/>
          <w:sz w:val="20"/>
        </w:rPr>
      </w:pPr>
      <w:r w:rsidRPr="00765911">
        <w:rPr>
          <w:rFonts w:ascii="Times New Roman" w:hAnsi="Times New Roman" w:cs="Times New Roman"/>
          <w:sz w:val="20"/>
        </w:rPr>
        <w:t xml:space="preserve">             администрации МО «</w:t>
      </w:r>
      <w:proofErr w:type="spellStart"/>
      <w:r w:rsidRPr="00765911">
        <w:rPr>
          <w:rFonts w:ascii="Times New Roman" w:hAnsi="Times New Roman" w:cs="Times New Roman"/>
          <w:sz w:val="20"/>
        </w:rPr>
        <w:t>Дебесский</w:t>
      </w:r>
      <w:proofErr w:type="spellEnd"/>
      <w:r w:rsidRPr="00765911">
        <w:rPr>
          <w:rFonts w:ascii="Times New Roman" w:hAnsi="Times New Roman" w:cs="Times New Roman"/>
          <w:sz w:val="20"/>
        </w:rPr>
        <w:t xml:space="preserve"> район» ________________  С.А. Хохрякова</w:t>
      </w:r>
    </w:p>
    <w:p w:rsidR="00185EF8" w:rsidRPr="00765911" w:rsidRDefault="00185EF8" w:rsidP="00185EF8">
      <w:pPr>
        <w:widowControl/>
        <w:autoSpaceDN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15</w:t>
      </w:r>
      <w:r w:rsidRPr="00765911">
        <w:rPr>
          <w:rFonts w:ascii="Times New Roman" w:hAnsi="Times New Roman" w:cs="Times New Roman"/>
          <w:sz w:val="20"/>
        </w:rPr>
        <w:t>.04.2015 г.</w:t>
      </w:r>
    </w:p>
    <w:p w:rsidR="00595566" w:rsidRPr="001865FC" w:rsidRDefault="00595566" w:rsidP="00F7541B">
      <w:pPr>
        <w:widowControl/>
        <w:ind w:right="-82"/>
        <w:rPr>
          <w:rFonts w:ascii="Times New Roman" w:hAnsi="Times New Roman" w:cs="Times New Roman"/>
          <w:sz w:val="28"/>
          <w:szCs w:val="28"/>
        </w:rPr>
      </w:pPr>
    </w:p>
    <w:p w:rsidR="00BB547A" w:rsidRPr="001865FC" w:rsidRDefault="00BB547A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865FC">
        <w:rPr>
          <w:rFonts w:ascii="Times New Roman" w:hAnsi="Times New Roman" w:cs="Times New Roman"/>
          <w:sz w:val="28"/>
          <w:szCs w:val="28"/>
        </w:rPr>
        <w:br w:type="page"/>
      </w:r>
    </w:p>
    <w:p w:rsidR="00F7541B" w:rsidRDefault="00F7541B" w:rsidP="00F7541B">
      <w:pPr>
        <w:widowControl/>
        <w:ind w:right="-82"/>
        <w:rPr>
          <w:rFonts w:ascii="Times New Roman" w:hAnsi="Times New Roman" w:cs="Times New Roman"/>
        </w:rPr>
      </w:pPr>
      <w:r w:rsidRPr="00502F34">
        <w:rPr>
          <w:rFonts w:ascii="Times New Roman" w:hAnsi="Times New Roman" w:cs="Times New Roman"/>
        </w:rPr>
        <w:lastRenderedPageBreak/>
        <w:t xml:space="preserve">Подготовил: </w:t>
      </w:r>
    </w:p>
    <w:p w:rsidR="00F7541B" w:rsidRPr="00EF7D92" w:rsidRDefault="00477480" w:rsidP="00F7541B">
      <w:pPr>
        <w:widowControl/>
        <w:ind w:right="-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Заместитель начальника</w:t>
      </w:r>
      <w:r w:rsidR="00F7541B" w:rsidRPr="00502F34">
        <w:rPr>
          <w:rFonts w:ascii="Times New Roman" w:hAnsi="Times New Roman" w:cs="Times New Roman"/>
        </w:rPr>
        <w:t xml:space="preserve"> </w:t>
      </w:r>
      <w:proofErr w:type="spellStart"/>
      <w:r w:rsidR="00F7541B" w:rsidRPr="00502F34">
        <w:rPr>
          <w:rFonts w:ascii="Times New Roman" w:hAnsi="Times New Roman" w:cs="Times New Roman"/>
        </w:rPr>
        <w:t>ОМПФКиС</w:t>
      </w:r>
      <w:proofErr w:type="spellEnd"/>
      <w:r w:rsidR="00F7541B" w:rsidRPr="00502F34">
        <w:rPr>
          <w:rFonts w:ascii="Times New Roman" w:hAnsi="Times New Roman" w:cs="Times New Roman"/>
        </w:rPr>
        <w:tab/>
      </w:r>
      <w:r w:rsidR="00F7541B">
        <w:rPr>
          <w:rFonts w:ascii="Times New Roman" w:hAnsi="Times New Roman" w:cs="Times New Roman"/>
        </w:rPr>
        <w:tab/>
      </w:r>
      <w:r w:rsidR="00F754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О.Н.</w:t>
      </w:r>
      <w:r w:rsidR="00BF12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Лекомцева</w:t>
      </w:r>
      <w:proofErr w:type="spellEnd"/>
      <w:r w:rsidR="00F7541B" w:rsidRPr="00502F34">
        <w:rPr>
          <w:rFonts w:ascii="Times New Roman" w:hAnsi="Times New Roman" w:cs="Times New Roman"/>
        </w:rPr>
        <w:t xml:space="preserve">                                        </w:t>
      </w:r>
    </w:p>
    <w:p w:rsidR="00F7541B" w:rsidRPr="00502F34" w:rsidRDefault="00DA7B23" w:rsidP="00F7541B">
      <w:pPr>
        <w:widowControl/>
        <w:ind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«___»_______ 2015г.</w:t>
      </w:r>
    </w:p>
    <w:p w:rsidR="00A13EB2" w:rsidRDefault="00A13EB2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A13EB2" w:rsidRDefault="00A13EB2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F7541B" w:rsidRPr="00502F34" w:rsidRDefault="00F7541B" w:rsidP="00F7541B">
      <w:pPr>
        <w:widowControl/>
        <w:ind w:right="-82"/>
        <w:jc w:val="both"/>
        <w:rPr>
          <w:rFonts w:ascii="Times New Roman" w:hAnsi="Times New Roman" w:cs="Times New Roman"/>
        </w:rPr>
      </w:pPr>
      <w:r w:rsidRPr="00502F34">
        <w:rPr>
          <w:rFonts w:ascii="Times New Roman" w:hAnsi="Times New Roman" w:cs="Times New Roman"/>
        </w:rPr>
        <w:t xml:space="preserve">Разослать:  в дело, </w:t>
      </w:r>
      <w:r w:rsidR="007D7D45">
        <w:rPr>
          <w:rFonts w:ascii="Times New Roman" w:hAnsi="Times New Roman" w:cs="Times New Roman"/>
        </w:rPr>
        <w:t>Л.Ю.</w:t>
      </w:r>
      <w:r w:rsidR="00BB547A">
        <w:rPr>
          <w:rFonts w:ascii="Times New Roman" w:hAnsi="Times New Roman" w:cs="Times New Roman"/>
        </w:rPr>
        <w:t xml:space="preserve"> </w:t>
      </w:r>
      <w:r w:rsidR="007D7D45">
        <w:rPr>
          <w:rFonts w:ascii="Times New Roman" w:hAnsi="Times New Roman" w:cs="Times New Roman"/>
        </w:rPr>
        <w:t>Иванову</w:t>
      </w:r>
      <w:r w:rsidR="00477480">
        <w:rPr>
          <w:rFonts w:ascii="Times New Roman" w:hAnsi="Times New Roman" w:cs="Times New Roman"/>
        </w:rPr>
        <w:t>,</w:t>
      </w:r>
      <w:r w:rsidRPr="00502F34">
        <w:rPr>
          <w:rFonts w:ascii="Times New Roman" w:hAnsi="Times New Roman" w:cs="Times New Roman"/>
        </w:rPr>
        <w:t xml:space="preserve">  </w:t>
      </w:r>
      <w:proofErr w:type="spellStart"/>
      <w:r w:rsidRPr="00502F34">
        <w:rPr>
          <w:rFonts w:ascii="Times New Roman" w:hAnsi="Times New Roman" w:cs="Times New Roman"/>
        </w:rPr>
        <w:t>ОМПФКиС</w:t>
      </w:r>
      <w:proofErr w:type="spellEnd"/>
      <w:r w:rsidRPr="00502F34">
        <w:rPr>
          <w:rFonts w:ascii="Times New Roman" w:hAnsi="Times New Roman" w:cs="Times New Roman"/>
        </w:rPr>
        <w:t xml:space="preserve">, </w:t>
      </w:r>
      <w:r w:rsidR="00285BA8">
        <w:rPr>
          <w:rFonts w:ascii="Times New Roman" w:hAnsi="Times New Roman" w:cs="Times New Roman"/>
        </w:rPr>
        <w:t>УФ</w:t>
      </w:r>
      <w:r w:rsidR="00A13EB2">
        <w:rPr>
          <w:rFonts w:ascii="Times New Roman" w:hAnsi="Times New Roman" w:cs="Times New Roman"/>
        </w:rPr>
        <w:t>, сайт</w:t>
      </w:r>
    </w:p>
    <w:p w:rsidR="00BB547A" w:rsidRDefault="00BB547A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BB547A" w:rsidRDefault="00BB547A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BB547A" w:rsidRDefault="00BB547A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F7541B" w:rsidRDefault="00F7541B" w:rsidP="00F7541B">
      <w:pPr>
        <w:widowControl/>
        <w:ind w:right="-82"/>
        <w:jc w:val="both"/>
        <w:rPr>
          <w:rFonts w:ascii="Times New Roman" w:hAnsi="Times New Roman" w:cs="Times New Roman"/>
        </w:rPr>
      </w:pPr>
      <w:r w:rsidRPr="00502F34">
        <w:rPr>
          <w:rFonts w:ascii="Times New Roman" w:hAnsi="Times New Roman" w:cs="Times New Roman"/>
        </w:rPr>
        <w:t>Согласовано:</w:t>
      </w:r>
    </w:p>
    <w:p w:rsidR="00F7541B" w:rsidRDefault="00F7541B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F7541B" w:rsidRPr="00502F34" w:rsidRDefault="00CC40F2" w:rsidP="00F7541B">
      <w:pPr>
        <w:widowControl/>
        <w:ind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proofErr w:type="spellStart"/>
      <w:r>
        <w:rPr>
          <w:rFonts w:ascii="Times New Roman" w:hAnsi="Times New Roman" w:cs="Times New Roman"/>
        </w:rPr>
        <w:t>ОКиПР</w:t>
      </w:r>
      <w:proofErr w:type="spellEnd"/>
      <w:r w:rsidR="00F7541B" w:rsidRPr="00502F34">
        <w:rPr>
          <w:rFonts w:ascii="Times New Roman" w:hAnsi="Times New Roman" w:cs="Times New Roman"/>
        </w:rPr>
        <w:t xml:space="preserve">                      </w:t>
      </w:r>
      <w:r w:rsidR="00477480">
        <w:rPr>
          <w:rFonts w:ascii="Times New Roman" w:hAnsi="Times New Roman" w:cs="Times New Roman"/>
        </w:rPr>
        <w:t xml:space="preserve">          </w:t>
      </w:r>
      <w:r w:rsidR="00F7541B" w:rsidRPr="00502F34">
        <w:rPr>
          <w:rFonts w:ascii="Times New Roman" w:hAnsi="Times New Roman" w:cs="Times New Roman"/>
        </w:rPr>
        <w:t xml:space="preserve">   </w:t>
      </w:r>
      <w:r w:rsidR="00F7541B" w:rsidRPr="001F3606">
        <w:rPr>
          <w:rFonts w:ascii="Times New Roman" w:hAnsi="Times New Roman" w:cs="Times New Roman"/>
        </w:rPr>
        <w:tab/>
      </w:r>
      <w:r w:rsidR="00F7541B" w:rsidRPr="001F3606">
        <w:rPr>
          <w:rFonts w:ascii="Times New Roman" w:hAnsi="Times New Roman" w:cs="Times New Roman"/>
        </w:rPr>
        <w:tab/>
      </w:r>
      <w:r w:rsidR="00F7541B" w:rsidRPr="001F36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О.В.</w:t>
      </w:r>
      <w:r w:rsidR="00BF12E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Сунцова</w:t>
      </w:r>
      <w:proofErr w:type="spellEnd"/>
    </w:p>
    <w:p w:rsidR="00F7541B" w:rsidRDefault="007D7D45" w:rsidP="00F7541B">
      <w:pPr>
        <w:widowControl/>
        <w:ind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«___»_________2015</w:t>
      </w:r>
      <w:r w:rsidR="00F7541B" w:rsidRPr="00502F34">
        <w:rPr>
          <w:rFonts w:ascii="Times New Roman" w:hAnsi="Times New Roman" w:cs="Times New Roman"/>
        </w:rPr>
        <w:t xml:space="preserve"> г.</w:t>
      </w:r>
    </w:p>
    <w:p w:rsidR="001E453B" w:rsidRDefault="001E453B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1E453B" w:rsidRDefault="001E453B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477480" w:rsidRDefault="007D7D45" w:rsidP="00F7541B">
      <w:pPr>
        <w:widowControl/>
        <w:ind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F7541B" w:rsidRPr="00502F34">
        <w:rPr>
          <w:rFonts w:ascii="Times New Roman" w:hAnsi="Times New Roman" w:cs="Times New Roman"/>
        </w:rPr>
        <w:t>ам</w:t>
      </w:r>
      <w:r w:rsidR="00477480">
        <w:rPr>
          <w:rFonts w:ascii="Times New Roman" w:hAnsi="Times New Roman" w:cs="Times New Roman"/>
        </w:rPr>
        <w:t>естител</w:t>
      </w:r>
      <w:r>
        <w:rPr>
          <w:rFonts w:ascii="Times New Roman" w:hAnsi="Times New Roman" w:cs="Times New Roman"/>
        </w:rPr>
        <w:t>ь</w:t>
      </w:r>
      <w:r w:rsidR="00F7541B" w:rsidRPr="00502F34">
        <w:rPr>
          <w:rFonts w:ascii="Times New Roman" w:hAnsi="Times New Roman" w:cs="Times New Roman"/>
        </w:rPr>
        <w:t xml:space="preserve"> главы Администрации</w:t>
      </w:r>
    </w:p>
    <w:p w:rsidR="00F7541B" w:rsidRPr="00502F34" w:rsidRDefault="007C7F23" w:rsidP="00F7541B">
      <w:pPr>
        <w:widowControl/>
        <w:ind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финансовым вопросам</w:t>
      </w:r>
      <w:r w:rsidR="00477480">
        <w:rPr>
          <w:rFonts w:ascii="Times New Roman" w:hAnsi="Times New Roman" w:cs="Times New Roman"/>
        </w:rPr>
        <w:t xml:space="preserve">         </w:t>
      </w:r>
      <w:r w:rsidR="00F7541B" w:rsidRPr="00502F34">
        <w:rPr>
          <w:rFonts w:ascii="Times New Roman" w:hAnsi="Times New Roman" w:cs="Times New Roman"/>
        </w:rPr>
        <w:t xml:space="preserve">     </w:t>
      </w:r>
      <w:r w:rsidR="00F7541B" w:rsidRPr="001F3606">
        <w:rPr>
          <w:rFonts w:ascii="Times New Roman" w:hAnsi="Times New Roman" w:cs="Times New Roman"/>
        </w:rPr>
        <w:tab/>
      </w:r>
      <w:r w:rsidR="00F7541B" w:rsidRPr="001F3606">
        <w:rPr>
          <w:rFonts w:ascii="Times New Roman" w:hAnsi="Times New Roman" w:cs="Times New Roman"/>
        </w:rPr>
        <w:tab/>
      </w:r>
      <w:r w:rsidR="00F7541B" w:rsidRPr="001F3606">
        <w:rPr>
          <w:rFonts w:ascii="Times New Roman" w:hAnsi="Times New Roman" w:cs="Times New Roman"/>
        </w:rPr>
        <w:tab/>
      </w:r>
      <w:r w:rsidR="0047748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В.В.</w:t>
      </w:r>
      <w:r w:rsidR="00BF12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Поздеев</w:t>
      </w:r>
    </w:p>
    <w:p w:rsidR="00F7541B" w:rsidRDefault="00F7541B" w:rsidP="00F7541B">
      <w:pPr>
        <w:widowControl/>
        <w:ind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39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«___»_________201</w:t>
      </w:r>
      <w:r w:rsidR="007D7D45">
        <w:rPr>
          <w:rFonts w:ascii="Times New Roman" w:hAnsi="Times New Roman" w:cs="Times New Roman"/>
        </w:rPr>
        <w:t>5</w:t>
      </w:r>
      <w:r w:rsidRPr="00502F34">
        <w:rPr>
          <w:rFonts w:ascii="Times New Roman" w:hAnsi="Times New Roman" w:cs="Times New Roman"/>
        </w:rPr>
        <w:t xml:space="preserve"> г.</w:t>
      </w: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CA270F" w:rsidRDefault="00CA270F" w:rsidP="00F7541B">
      <w:pPr>
        <w:widowControl/>
        <w:ind w:right="-82"/>
        <w:jc w:val="both"/>
        <w:rPr>
          <w:rFonts w:ascii="Times New Roman" w:hAnsi="Times New Roman" w:cs="Times New Roman"/>
        </w:rPr>
      </w:pPr>
    </w:p>
    <w:p w:rsidR="00AA7B25" w:rsidRPr="00AA7B25" w:rsidRDefault="00AA7B25" w:rsidP="00AA7B25">
      <w:pPr>
        <w:widowControl/>
        <w:ind w:firstLine="708"/>
        <w:jc w:val="both"/>
        <w:rPr>
          <w:rFonts w:ascii="Times New Roman" w:hAnsi="Times New Roman" w:cs="Times New Roman"/>
          <w:bCs/>
          <w:lang w:eastAsia="en-US"/>
        </w:rPr>
      </w:pPr>
    </w:p>
    <w:p w:rsidR="00CA270F" w:rsidRDefault="00CA270F" w:rsidP="00CA270F">
      <w:pPr>
        <w:widowControl/>
        <w:ind w:right="-79"/>
        <w:rPr>
          <w:rFonts w:ascii="Times New Roman" w:hAnsi="Times New Roman" w:cs="Times New Roman"/>
        </w:rPr>
        <w:sectPr w:rsidR="00CA270F" w:rsidSect="003F77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A270F" w:rsidRDefault="00CA270F" w:rsidP="00CA270F">
      <w:pPr>
        <w:widowControl/>
        <w:ind w:right="-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CA270F" w:rsidTr="00CA270F">
        <w:tc>
          <w:tcPr>
            <w:tcW w:w="9180" w:type="dxa"/>
          </w:tcPr>
          <w:p w:rsidR="00CA270F" w:rsidRDefault="00CA270F" w:rsidP="00CA270F">
            <w:pPr>
              <w:widowControl/>
              <w:ind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</w:tcPr>
          <w:p w:rsidR="001E453B" w:rsidRPr="001E453B" w:rsidRDefault="001E453B" w:rsidP="00CA270F">
            <w:pPr>
              <w:widowControl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1E453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</w:t>
            </w:r>
          </w:p>
          <w:p w:rsidR="001E453B" w:rsidRPr="001E453B" w:rsidRDefault="001E453B" w:rsidP="00CA270F">
            <w:pPr>
              <w:widowControl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1E453B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  <w:p w:rsidR="001E453B" w:rsidRPr="001E453B" w:rsidRDefault="001E453B" w:rsidP="00CA270F">
            <w:pPr>
              <w:widowControl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1E453B">
              <w:rPr>
                <w:rFonts w:ascii="Times New Roman" w:hAnsi="Times New Roman" w:cs="Times New Roman"/>
                <w:sz w:val="20"/>
                <w:szCs w:val="20"/>
              </w:rPr>
              <w:t xml:space="preserve">МО «Дебесский район» </w:t>
            </w:r>
          </w:p>
          <w:p w:rsidR="001E453B" w:rsidRDefault="001E453B" w:rsidP="00CA270F">
            <w:pPr>
              <w:widowControl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1E453B">
              <w:rPr>
                <w:rFonts w:ascii="Times New Roman" w:hAnsi="Times New Roman" w:cs="Times New Roman"/>
                <w:sz w:val="20"/>
                <w:szCs w:val="20"/>
              </w:rPr>
              <w:t>от «____»__________ 2015 года № ____</w:t>
            </w:r>
          </w:p>
          <w:p w:rsidR="001E453B" w:rsidRDefault="001E453B" w:rsidP="00CA270F">
            <w:pPr>
              <w:widowControl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53B" w:rsidRPr="001E453B" w:rsidRDefault="001E453B" w:rsidP="00CA270F">
            <w:pPr>
              <w:widowControl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70F" w:rsidRDefault="00CA270F" w:rsidP="00CA270F">
            <w:pPr>
              <w:widowControl/>
              <w:ind w:right="-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5</w:t>
            </w:r>
          </w:p>
          <w:p w:rsidR="00CA270F" w:rsidRDefault="001E453B" w:rsidP="00CA270F">
            <w:pPr>
              <w:widowControl/>
              <w:ind w:right="-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A270F">
              <w:rPr>
                <w:rFonts w:ascii="Times New Roman" w:hAnsi="Times New Roman" w:cs="Times New Roman"/>
              </w:rPr>
              <w:t xml:space="preserve"> подпрограмме «Реализация молодёжной политики на территории муниципального образования «Дебесский район»</w:t>
            </w:r>
          </w:p>
        </w:tc>
      </w:tr>
    </w:tbl>
    <w:p w:rsidR="00CA270F" w:rsidRDefault="00CA270F" w:rsidP="00CA270F">
      <w:pPr>
        <w:widowControl/>
        <w:ind w:right="-79"/>
        <w:jc w:val="center"/>
        <w:rPr>
          <w:rFonts w:ascii="Times New Roman" w:hAnsi="Times New Roman" w:cs="Times New Roman"/>
        </w:rPr>
      </w:pPr>
    </w:p>
    <w:p w:rsidR="00F7541B" w:rsidRDefault="00CA270F" w:rsidP="00CA270F">
      <w:pPr>
        <w:widowControl/>
        <w:ind w:right="-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Ресурсное обеспечение реализации муниципальной программы за счет средств бюджета муниципального района</w:t>
      </w:r>
    </w:p>
    <w:p w:rsidR="006F5D7F" w:rsidRDefault="006F5D7F" w:rsidP="00CA270F">
      <w:pPr>
        <w:widowControl/>
        <w:ind w:right="-79"/>
        <w:jc w:val="center"/>
        <w:rPr>
          <w:rFonts w:ascii="Times New Roman" w:hAnsi="Times New Roman" w:cs="Times New Roman"/>
        </w:rPr>
      </w:pPr>
    </w:p>
    <w:p w:rsidR="006F5D7F" w:rsidRPr="00502F34" w:rsidRDefault="006F5D7F" w:rsidP="00CA270F">
      <w:pPr>
        <w:widowControl/>
        <w:ind w:right="-79"/>
        <w:jc w:val="center"/>
        <w:rPr>
          <w:rFonts w:ascii="Times New Roman" w:hAnsi="Times New Roman" w:cs="Times New Roman"/>
        </w:rPr>
      </w:pPr>
    </w:p>
    <w:tbl>
      <w:tblPr>
        <w:tblW w:w="1532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90"/>
        <w:gridCol w:w="430"/>
        <w:gridCol w:w="490"/>
        <w:gridCol w:w="368"/>
        <w:gridCol w:w="3624"/>
        <w:gridCol w:w="2126"/>
        <w:gridCol w:w="620"/>
        <w:gridCol w:w="386"/>
        <w:gridCol w:w="424"/>
        <w:gridCol w:w="555"/>
        <w:gridCol w:w="727"/>
        <w:gridCol w:w="832"/>
        <w:gridCol w:w="851"/>
        <w:gridCol w:w="850"/>
        <w:gridCol w:w="851"/>
        <w:gridCol w:w="850"/>
        <w:gridCol w:w="850"/>
      </w:tblGrid>
      <w:tr w:rsidR="006F5D7F" w:rsidRPr="006F5D7F" w:rsidTr="007E62F5">
        <w:trPr>
          <w:trHeight w:val="615"/>
        </w:trPr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исполнитель, соисполнители</w:t>
            </w:r>
          </w:p>
        </w:tc>
        <w:tc>
          <w:tcPr>
            <w:tcW w:w="2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6F5D7F" w:rsidRPr="006F5D7F" w:rsidTr="007E62F5">
        <w:trPr>
          <w:trHeight w:val="40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ОМ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М</w:t>
            </w: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ГРБС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ЦС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ВР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2020 год</w:t>
            </w:r>
          </w:p>
        </w:tc>
      </w:tr>
      <w:tr w:rsidR="006F5D7F" w:rsidRPr="006F5D7F" w:rsidTr="007E62F5">
        <w:trPr>
          <w:trHeight w:val="27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Справочно: среднегодовой индекс инфляции (потребительских цен)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1,05</w:t>
            </w:r>
          </w:p>
        </w:tc>
      </w:tr>
      <w:tr w:rsidR="006F5D7F" w:rsidRPr="006F5D7F" w:rsidTr="007E62F5">
        <w:trPr>
          <w:trHeight w:val="168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7F" w:rsidRPr="006F5D7F" w:rsidRDefault="006F5D7F" w:rsidP="006F5D7F">
            <w:pPr>
              <w:widowControl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Реализация молодёжной политики»  на территории муниципального образования  «Дебесский район»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D7F" w:rsidRPr="006F5D7F" w:rsidRDefault="006F5D7F" w:rsidP="006F5D7F">
            <w:pPr>
              <w:widowControl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268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0F0067" w:rsidP="000F0067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758</w:t>
            </w:r>
            <w:r w:rsidR="006F5D7F" w:rsidRPr="006F5D7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4 698,0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4 926,0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5 165,4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5 416,2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5 679,4</w:t>
            </w:r>
          </w:p>
        </w:tc>
      </w:tr>
      <w:tr w:rsidR="006F5D7F" w:rsidRPr="006F5D7F" w:rsidTr="007E62F5">
        <w:trPr>
          <w:trHeight w:val="384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D7F" w:rsidRPr="006F5D7F" w:rsidRDefault="006F5D7F" w:rsidP="006F5D7F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Управление образования МО "Дебесский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268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C07642" w:rsidRDefault="00C07642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0146141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138,0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138,0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138,0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138,0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138,0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138,0</w:t>
            </w:r>
          </w:p>
        </w:tc>
      </w:tr>
      <w:tr w:rsidR="006F5D7F" w:rsidRPr="006F5D7F" w:rsidTr="007E62F5">
        <w:trPr>
          <w:trHeight w:val="275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7F" w:rsidRPr="006F5D7F" w:rsidRDefault="006F5D7F" w:rsidP="006F5D7F">
            <w:pPr>
              <w:widowControl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D7F" w:rsidRPr="006F5D7F" w:rsidRDefault="006F5D7F" w:rsidP="006F5D7F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ОМПФКиС</w:t>
            </w:r>
            <w:proofErr w:type="spellEnd"/>
            <w:r w:rsidRPr="006F5D7F">
              <w:rPr>
                <w:rFonts w:ascii="Times New Roman" w:hAnsi="Times New Roman" w:cs="Times New Roman"/>
                <w:sz w:val="17"/>
                <w:szCs w:val="17"/>
              </w:rPr>
              <w:t xml:space="preserve">, МБУ «МЦ «Вертикаль»,  </w:t>
            </w:r>
            <w:proofErr w:type="spellStart"/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УКиТ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942A9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A522A9" w:rsidRDefault="00A522A9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0146140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5B37E8" w:rsidP="00A522A9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20</w:t>
            </w:r>
            <w:r w:rsidR="006F5D7F" w:rsidRPr="006F5D7F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4 560,0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4 788,0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5 027,4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5 278,2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5 541,4</w:t>
            </w:r>
          </w:p>
        </w:tc>
      </w:tr>
      <w:tr w:rsidR="00FA097C" w:rsidRPr="006F5D7F" w:rsidTr="00937E61">
        <w:trPr>
          <w:trHeight w:val="295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02</w:t>
            </w:r>
          </w:p>
        </w:tc>
        <w:tc>
          <w:tcPr>
            <w:tcW w:w="36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62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A097C" w:rsidRPr="006F5D7F" w:rsidRDefault="00FA097C" w:rsidP="006F5D7F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Организация отдыха и занятости подростков и молодежи в каникулярный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97C" w:rsidRPr="006F5D7F" w:rsidRDefault="00FA097C" w:rsidP="006F5D7F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Управление образования МО "Дебесский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268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C07642" w:rsidRDefault="00C07642" w:rsidP="00C07642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0146141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97C" w:rsidRPr="006F5D7F" w:rsidRDefault="00FA097C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138,0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138,0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138,0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138,0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138,0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138,0</w:t>
            </w:r>
          </w:p>
        </w:tc>
      </w:tr>
      <w:tr w:rsidR="00FA097C" w:rsidRPr="006F5D7F" w:rsidTr="00937E61">
        <w:trPr>
          <w:trHeight w:val="29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A097C" w:rsidRPr="006F5D7F" w:rsidRDefault="00FA097C" w:rsidP="006F5D7F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97C" w:rsidRPr="006F5D7F" w:rsidRDefault="00FA097C" w:rsidP="006F5D7F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ОМПФКиС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, МБУ «МЦ «Вертикаль»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0146141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97C" w:rsidRPr="006F5D7F" w:rsidRDefault="00FA097C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097C" w:rsidRPr="006F5D7F" w:rsidRDefault="00FA097C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F5D7F" w:rsidRPr="006F5D7F" w:rsidTr="007E62F5">
        <w:trPr>
          <w:trHeight w:val="45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D7F" w:rsidRPr="006F5D7F" w:rsidRDefault="006F5D7F" w:rsidP="006F5D7F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Финансирование оплаты труда работникам муниципального бюджетного учреждения "Молодежный центр «Вертикаль»  согласно положению оплаты труда муниципального учреждения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D7F" w:rsidRPr="006F5D7F" w:rsidRDefault="006F5D7F" w:rsidP="006F5D7F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ОМПФ</w:t>
            </w:r>
            <w:r w:rsidR="00942A9F">
              <w:rPr>
                <w:rFonts w:ascii="Times New Roman" w:hAnsi="Times New Roman" w:cs="Times New Roman"/>
                <w:sz w:val="17"/>
                <w:szCs w:val="17"/>
              </w:rPr>
              <w:t>КиС</w:t>
            </w:r>
            <w:proofErr w:type="spellEnd"/>
            <w:r w:rsidR="00942A9F">
              <w:rPr>
                <w:rFonts w:ascii="Times New Roman" w:hAnsi="Times New Roman" w:cs="Times New Roman"/>
                <w:sz w:val="17"/>
                <w:szCs w:val="17"/>
              </w:rPr>
              <w:t>, МБУ «МЦ «Вертикаль»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269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0146142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D7F" w:rsidRPr="006F5D7F" w:rsidRDefault="006F5D7F" w:rsidP="006F5D7F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600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4 560,0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4 560,0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4 788,0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5 027,4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5 278,2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D7F" w:rsidRPr="006F5D7F" w:rsidRDefault="006F5D7F" w:rsidP="006F5D7F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F5D7F">
              <w:rPr>
                <w:rFonts w:ascii="Times New Roman" w:hAnsi="Times New Roman" w:cs="Times New Roman"/>
                <w:sz w:val="17"/>
                <w:szCs w:val="17"/>
              </w:rPr>
              <w:t>5 541,4</w:t>
            </w:r>
          </w:p>
        </w:tc>
      </w:tr>
    </w:tbl>
    <w:p w:rsidR="00F7541B" w:rsidRPr="00502F34" w:rsidRDefault="00F7541B" w:rsidP="00F7541B">
      <w:pPr>
        <w:widowControl/>
        <w:ind w:right="-82"/>
        <w:jc w:val="center"/>
        <w:rPr>
          <w:rFonts w:ascii="Times New Roman" w:hAnsi="Times New Roman" w:cs="Times New Roman"/>
        </w:rPr>
      </w:pPr>
    </w:p>
    <w:p w:rsidR="00F7541B" w:rsidRPr="00502F34" w:rsidRDefault="00F7541B" w:rsidP="00F7541B">
      <w:pPr>
        <w:widowControl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:rsidR="001E317E" w:rsidRDefault="001E317E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9C2DFA" w:rsidTr="009C2DFA">
        <w:tc>
          <w:tcPr>
            <w:tcW w:w="9747" w:type="dxa"/>
          </w:tcPr>
          <w:p w:rsidR="009C2DFA" w:rsidRDefault="009C2DFA" w:rsidP="00F7541B">
            <w:pPr>
              <w:widowControl/>
              <w:ind w:right="-8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39" w:type="dxa"/>
          </w:tcPr>
          <w:p w:rsidR="001E453B" w:rsidRPr="001E453B" w:rsidRDefault="001E453B" w:rsidP="001E453B">
            <w:pPr>
              <w:widowControl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1E453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E3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4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453B" w:rsidRPr="001E453B" w:rsidRDefault="001E453B" w:rsidP="001E453B">
            <w:pPr>
              <w:widowControl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1E453B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  <w:p w:rsidR="001E453B" w:rsidRPr="001E453B" w:rsidRDefault="001E453B" w:rsidP="001E453B">
            <w:pPr>
              <w:widowControl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1E453B">
              <w:rPr>
                <w:rFonts w:ascii="Times New Roman" w:hAnsi="Times New Roman" w:cs="Times New Roman"/>
                <w:sz w:val="20"/>
                <w:szCs w:val="20"/>
              </w:rPr>
              <w:t xml:space="preserve">МО «Дебесский район» </w:t>
            </w:r>
          </w:p>
          <w:p w:rsidR="001E453B" w:rsidRDefault="001E453B" w:rsidP="001E453B">
            <w:pPr>
              <w:widowControl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1E453B">
              <w:rPr>
                <w:rFonts w:ascii="Times New Roman" w:hAnsi="Times New Roman" w:cs="Times New Roman"/>
                <w:sz w:val="20"/>
                <w:szCs w:val="20"/>
              </w:rPr>
              <w:t>от «____»__________ 2015 года № ____</w:t>
            </w:r>
          </w:p>
          <w:p w:rsidR="009C2DFA" w:rsidRPr="00DA12D7" w:rsidRDefault="009C2DFA" w:rsidP="003F6905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C2DFA" w:rsidRPr="000C2F96" w:rsidRDefault="009C2DFA" w:rsidP="009C2DFA">
            <w:pPr>
              <w:widowControl/>
              <w:rPr>
                <w:rFonts w:ascii="Times New Roman" w:hAnsi="Times New Roman" w:cs="Times New Roman"/>
                <w:bCs/>
              </w:rPr>
            </w:pPr>
            <w:r w:rsidRPr="000C2F96">
              <w:rPr>
                <w:rFonts w:ascii="Times New Roman" w:hAnsi="Times New Roman" w:cs="Times New Roman"/>
                <w:bCs/>
              </w:rPr>
              <w:t>Приложение 6</w:t>
            </w:r>
          </w:p>
          <w:p w:rsidR="009C2DFA" w:rsidRPr="009C2DFA" w:rsidRDefault="009C2DFA" w:rsidP="000C2F96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2F96">
              <w:rPr>
                <w:rFonts w:ascii="Times New Roman" w:hAnsi="Times New Roman" w:cs="Times New Roman"/>
                <w:bCs/>
              </w:rPr>
              <w:t xml:space="preserve">к подпрограмме </w:t>
            </w:r>
            <w:r w:rsidR="000C2F96">
              <w:rPr>
                <w:rFonts w:ascii="Times New Roman" w:hAnsi="Times New Roman" w:cs="Times New Roman"/>
                <w:bCs/>
              </w:rPr>
              <w:t>«</w:t>
            </w:r>
            <w:r w:rsidRPr="000C2F96">
              <w:rPr>
                <w:rFonts w:ascii="Times New Roman" w:hAnsi="Times New Roman" w:cs="Times New Roman"/>
                <w:bCs/>
              </w:rPr>
              <w:t>Реализация молодёжной политики на территории муниципального образования «Дебесский район»</w:t>
            </w:r>
          </w:p>
        </w:tc>
      </w:tr>
    </w:tbl>
    <w:p w:rsidR="009C2DFA" w:rsidRPr="000C2F96" w:rsidRDefault="009C2DFA" w:rsidP="00F7541B">
      <w:pPr>
        <w:widowControl/>
        <w:ind w:right="-82"/>
        <w:jc w:val="center"/>
        <w:rPr>
          <w:rFonts w:ascii="Times New Roman" w:hAnsi="Times New Roman" w:cs="Times New Roman"/>
        </w:rPr>
      </w:pPr>
    </w:p>
    <w:tbl>
      <w:tblPr>
        <w:tblW w:w="15076" w:type="dxa"/>
        <w:tblInd w:w="93" w:type="dxa"/>
        <w:tblLook w:val="00A0" w:firstRow="1" w:lastRow="0" w:firstColumn="1" w:lastColumn="0" w:noHBand="0" w:noVBand="0"/>
      </w:tblPr>
      <w:tblGrid>
        <w:gridCol w:w="580"/>
        <w:gridCol w:w="556"/>
        <w:gridCol w:w="2060"/>
        <w:gridCol w:w="4540"/>
        <w:gridCol w:w="1220"/>
        <w:gridCol w:w="1020"/>
        <w:gridCol w:w="1020"/>
        <w:gridCol w:w="1020"/>
        <w:gridCol w:w="1020"/>
        <w:gridCol w:w="1020"/>
        <w:gridCol w:w="1020"/>
      </w:tblGrid>
      <w:tr w:rsidR="009C2DFA" w:rsidRPr="009C2DFA" w:rsidTr="0080516F">
        <w:trPr>
          <w:trHeight w:val="360"/>
        </w:trPr>
        <w:tc>
          <w:tcPr>
            <w:tcW w:w="1507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2D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9C2DFA" w:rsidRPr="009C2DFA" w:rsidTr="0080516F">
        <w:trPr>
          <w:trHeight w:val="405"/>
        </w:trPr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C2DFA">
              <w:rPr>
                <w:rFonts w:ascii="Times New Roman" w:hAnsi="Times New Roman" w:cs="Times New Roman"/>
                <w:sz w:val="14"/>
                <w:szCs w:val="14"/>
              </w:rPr>
              <w:t>Код аналитической программной классификации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Наименование муниципальной программы, подпрограммы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Источник финансирования</w:t>
            </w:r>
          </w:p>
        </w:tc>
        <w:tc>
          <w:tcPr>
            <w:tcW w:w="7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Оценка расходов, тыс. рублей</w:t>
            </w:r>
          </w:p>
        </w:tc>
      </w:tr>
      <w:tr w:rsidR="009C2DFA" w:rsidRPr="009C2DFA" w:rsidTr="0080516F">
        <w:trPr>
          <w:trHeight w:val="675"/>
        </w:trPr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 xml:space="preserve">Итого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2015 год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2016 год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2017 год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2018 год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2019 год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2020 год</w:t>
            </w:r>
          </w:p>
        </w:tc>
      </w:tr>
      <w:tr w:rsidR="009C2DFA" w:rsidRPr="009C2DFA" w:rsidTr="0080516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МП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C2DFA" w:rsidRPr="009C2DFA" w:rsidTr="0080516F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DFA" w:rsidRPr="009C2DFA" w:rsidRDefault="009C2DFA" w:rsidP="003F7714">
            <w:pPr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 xml:space="preserve">Реализация молодёжной политики на территории муниципального образования «Дебесский район»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7B2C8E" w:rsidP="009B5CA3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30 </w:t>
            </w:r>
            <w:r w:rsidR="009B5CA3"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70</w:t>
            </w:r>
            <w:r w:rsidR="009C2DFA" w:rsidRPr="009C2DF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8B55B4" w:rsidP="009C2DF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  <w:lang w:val="en-US"/>
              </w:rPr>
              <w:t>75</w:t>
            </w:r>
            <w:r w:rsidR="009C2DFA" w:rsidRPr="009C2DF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4 698,0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4 926,0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5 165,4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5 416,2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5 679,4</w:t>
            </w:r>
          </w:p>
        </w:tc>
      </w:tr>
      <w:tr w:rsidR="009C2DFA" w:rsidRPr="009C2DFA" w:rsidTr="008051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бюджет МО "Дебесский район"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7B2C8E" w:rsidP="009B5CA3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30 </w:t>
            </w:r>
            <w:r w:rsidR="009B5CA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70</w:t>
            </w:r>
            <w:r w:rsidR="009C2DFA" w:rsidRPr="009C2DFA">
              <w:rPr>
                <w:rFonts w:ascii="Times New Roman" w:hAnsi="Times New Roman" w:cs="Times New Roman"/>
                <w:sz w:val="17"/>
                <w:szCs w:val="17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8B55B4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4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75</w:t>
            </w:r>
            <w:r w:rsidR="009C2DFA" w:rsidRPr="009C2DFA">
              <w:rPr>
                <w:rFonts w:ascii="Times New Roman" w:hAnsi="Times New Roman" w:cs="Times New Roman"/>
                <w:sz w:val="17"/>
                <w:szCs w:val="17"/>
              </w:rPr>
              <w:t>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4 698,0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4 926,0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5 165,4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5 416,2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5 679,4</w:t>
            </w:r>
          </w:p>
        </w:tc>
      </w:tr>
      <w:tr w:rsidR="009C2DFA" w:rsidRPr="009C2DFA" w:rsidTr="008051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ind w:firstLineChars="100" w:firstLine="170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в 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9C2DFA" w:rsidRPr="009C2DFA" w:rsidTr="008051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ind w:firstLineChars="100" w:firstLine="170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 xml:space="preserve">собственные средства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B5CA3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 xml:space="preserve">30 </w:t>
            </w:r>
            <w:r w:rsidR="009B5CA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70</w:t>
            </w: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8B55B4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4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75</w:t>
            </w:r>
            <w:r w:rsidR="009C2DFA" w:rsidRPr="009C2DFA">
              <w:rPr>
                <w:rFonts w:ascii="Times New Roman" w:hAnsi="Times New Roman" w:cs="Times New Roman"/>
                <w:sz w:val="17"/>
                <w:szCs w:val="17"/>
              </w:rPr>
              <w:t>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4 698,0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4 926,0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5 165,4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5 416,2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5 679,4</w:t>
            </w:r>
          </w:p>
        </w:tc>
      </w:tr>
      <w:tr w:rsidR="009C2DFA" w:rsidRPr="009C2DFA" w:rsidTr="0080516F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ind w:firstLineChars="100" w:firstLine="170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субсидии из бюджета Удмуртской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9C2DFA" w:rsidRPr="009C2DFA" w:rsidTr="0080516F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ind w:firstLineChars="100" w:firstLine="170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субвенции из бюджета Удмуртской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9C2DFA" w:rsidRPr="009C2DFA" w:rsidTr="0080516F">
        <w:trPr>
          <w:trHeight w:val="4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ind w:firstLineChars="100" w:firstLine="170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иные межбюджетные трансферты из бюджета Удмуртской Республики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9C2DFA" w:rsidRPr="009C2DFA" w:rsidTr="0080516F">
        <w:trPr>
          <w:trHeight w:val="4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9C2DFA" w:rsidRPr="009C2DFA" w:rsidTr="008051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FA" w:rsidRPr="009C2DFA" w:rsidRDefault="009C2DFA" w:rsidP="009C2DFA">
            <w:pPr>
              <w:widowControl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C2DFA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</w:tbl>
    <w:p w:rsidR="00AF5AF0" w:rsidRDefault="00AF5AF0" w:rsidP="00170934">
      <w:pPr>
        <w:widowControl/>
        <w:ind w:right="-82"/>
      </w:pPr>
    </w:p>
    <w:sectPr w:rsidR="00AF5AF0" w:rsidSect="0017093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3455"/>
    <w:multiLevelType w:val="hybridMultilevel"/>
    <w:tmpl w:val="EC4A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E615D"/>
    <w:multiLevelType w:val="multilevel"/>
    <w:tmpl w:val="EF541A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73846F52"/>
    <w:multiLevelType w:val="multilevel"/>
    <w:tmpl w:val="F0DA8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FFA7071"/>
    <w:multiLevelType w:val="multilevel"/>
    <w:tmpl w:val="037CFBE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82"/>
    <w:rsid w:val="00004CB3"/>
    <w:rsid w:val="000A2B23"/>
    <w:rsid w:val="000C2F96"/>
    <w:rsid w:val="000D7F82"/>
    <w:rsid w:val="000F0067"/>
    <w:rsid w:val="00151CE4"/>
    <w:rsid w:val="00170934"/>
    <w:rsid w:val="00185EF8"/>
    <w:rsid w:val="001865FC"/>
    <w:rsid w:val="001E317E"/>
    <w:rsid w:val="001E453B"/>
    <w:rsid w:val="002620D8"/>
    <w:rsid w:val="00285BA8"/>
    <w:rsid w:val="00286FA8"/>
    <w:rsid w:val="00356AFC"/>
    <w:rsid w:val="003F7714"/>
    <w:rsid w:val="00477480"/>
    <w:rsid w:val="00572C77"/>
    <w:rsid w:val="00595566"/>
    <w:rsid w:val="005A3B56"/>
    <w:rsid w:val="005B37E8"/>
    <w:rsid w:val="005B49D8"/>
    <w:rsid w:val="00624CF4"/>
    <w:rsid w:val="006A693E"/>
    <w:rsid w:val="006E5E7E"/>
    <w:rsid w:val="006F5D7F"/>
    <w:rsid w:val="007334F4"/>
    <w:rsid w:val="0078575B"/>
    <w:rsid w:val="007B2C8E"/>
    <w:rsid w:val="007C7F23"/>
    <w:rsid w:val="007D7D45"/>
    <w:rsid w:val="0082535B"/>
    <w:rsid w:val="008255F2"/>
    <w:rsid w:val="008B55B4"/>
    <w:rsid w:val="00942A9F"/>
    <w:rsid w:val="00953609"/>
    <w:rsid w:val="00961BBF"/>
    <w:rsid w:val="009859B6"/>
    <w:rsid w:val="009B5CA3"/>
    <w:rsid w:val="009C2DFA"/>
    <w:rsid w:val="009D0AA9"/>
    <w:rsid w:val="009D2FD2"/>
    <w:rsid w:val="00A00396"/>
    <w:rsid w:val="00A00C00"/>
    <w:rsid w:val="00A13EB2"/>
    <w:rsid w:val="00A3091C"/>
    <w:rsid w:val="00A522A9"/>
    <w:rsid w:val="00AA7B25"/>
    <w:rsid w:val="00AD1339"/>
    <w:rsid w:val="00AD3D82"/>
    <w:rsid w:val="00AE56E8"/>
    <w:rsid w:val="00AF5AF0"/>
    <w:rsid w:val="00B15606"/>
    <w:rsid w:val="00B20BF6"/>
    <w:rsid w:val="00B64BE2"/>
    <w:rsid w:val="00B70DF1"/>
    <w:rsid w:val="00BA63DC"/>
    <w:rsid w:val="00BB547A"/>
    <w:rsid w:val="00BE4909"/>
    <w:rsid w:val="00BF12E2"/>
    <w:rsid w:val="00C07642"/>
    <w:rsid w:val="00CA270F"/>
    <w:rsid w:val="00CA68C5"/>
    <w:rsid w:val="00CC40F2"/>
    <w:rsid w:val="00D24FFD"/>
    <w:rsid w:val="00D36CBF"/>
    <w:rsid w:val="00DA12D7"/>
    <w:rsid w:val="00DA7B23"/>
    <w:rsid w:val="00E86AF7"/>
    <w:rsid w:val="00F7541B"/>
    <w:rsid w:val="00F765B2"/>
    <w:rsid w:val="00FA097C"/>
    <w:rsid w:val="00FC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1B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541B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4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4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Базовый"/>
    <w:rsid w:val="00624CF4"/>
    <w:pPr>
      <w:tabs>
        <w:tab w:val="left" w:pos="709"/>
      </w:tabs>
      <w:suppressAutoHyphens/>
      <w:spacing w:line="100" w:lineRule="atLeast"/>
    </w:pPr>
    <w:rPr>
      <w:rFonts w:ascii="Times New Roman" w:eastAsia="Andale Sans U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4909"/>
    <w:pPr>
      <w:ind w:left="720"/>
      <w:contextualSpacing/>
    </w:pPr>
  </w:style>
  <w:style w:type="table" w:styleId="a8">
    <w:name w:val="Table Grid"/>
    <w:basedOn w:val="a1"/>
    <w:uiPriority w:val="59"/>
    <w:rsid w:val="00CA2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1B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541B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4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4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Базовый"/>
    <w:rsid w:val="00624CF4"/>
    <w:pPr>
      <w:tabs>
        <w:tab w:val="left" w:pos="709"/>
      </w:tabs>
      <w:suppressAutoHyphens/>
      <w:spacing w:line="100" w:lineRule="atLeast"/>
    </w:pPr>
    <w:rPr>
      <w:rFonts w:ascii="Times New Roman" w:eastAsia="Andale Sans U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4909"/>
    <w:pPr>
      <w:ind w:left="720"/>
      <w:contextualSpacing/>
    </w:pPr>
  </w:style>
  <w:style w:type="table" w:styleId="a8">
    <w:name w:val="Table Grid"/>
    <w:basedOn w:val="a1"/>
    <w:uiPriority w:val="59"/>
    <w:rsid w:val="00CA2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D336-E039-4A93-8D2D-A5481EFD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tms004</dc:creator>
  <cp:lastModifiedBy>Татьяна Н. Перевозчикова</cp:lastModifiedBy>
  <cp:revision>6</cp:revision>
  <cp:lastPrinted>2015-04-15T07:55:00Z</cp:lastPrinted>
  <dcterms:created xsi:type="dcterms:W3CDTF">2015-04-10T09:48:00Z</dcterms:created>
  <dcterms:modified xsi:type="dcterms:W3CDTF">2015-04-15T07:55:00Z</dcterms:modified>
</cp:coreProperties>
</file>